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83"/>
        <w:gridCol w:w="2358"/>
        <w:gridCol w:w="3290"/>
        <w:gridCol w:w="3429"/>
      </w:tblGrid>
      <w:tr w:rsidR="008F0F16" w:rsidRPr="008F0F16" w:rsidTr="008F0F16">
        <w:trPr>
          <w:tblHeader/>
        </w:trPr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Fong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Exhibition of speed on a highway: punishment.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Transitional kindergarten: enrollment: funding: planning workgroups.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use of force.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Gabriel and Lower Los Angeles Rivers and Mountains Conservancy: territory: Dominguez Channel watershed and Santa Catalina Island.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insulin affordability.</w:t>
            </w:r>
          </w:p>
        </w:tc>
        <w:tc>
          <w:tcPr>
            <w:tcW w:w="2778" w:type="dxa"/>
            <w:shd w:val="clear" w:color="auto" w:fill="auto"/>
          </w:tcPr>
          <w:p w:rsid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08/23/2021 Hearing postponed by Committee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Drinking water: endpoint devices: lead content.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105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Upward Mobility Act of 2021: boards and commissions: civil service: examinations: classifications.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215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 Law: housing element: violations.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229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Private investigators, proprietary security services, private security services, and alarm companies: training: use of force.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242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252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Conservation: Multibenefit Land Repurposing Incentive Program.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316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employees: pay equity: under-represented groups.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317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Patterson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349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Small businesses: contracting: outreach: underrepresented groups. 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359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Physicians and surgeons: licensure: examination.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379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Wildlife conservation: conservation lands.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442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Surface Mining and Reclamation Act of 1975: exemption: Metropolitan Water District of Southern California: master reclamation plan.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478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thermoform plastic containers: postconsumer thermoform recycled plastic: commingled rates.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480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materials.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486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Elementary and secondary education: omnibus bill.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546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Dependent children: documents: housing.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559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Joaquin River Conservancy: governing board.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641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 electrification: local publicly owned electric utilities.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642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721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Covenants and restrictions: affordable housing.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723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Foreign driver’s licenses.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759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county officers.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804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Megan Dahle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Free hunting days.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807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Bar pilots: pilotage rates.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816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Homelessness: Housing Trust Fund: housing projects.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941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Bennett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Farmworker assistance: resource centers.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948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Real estate licensees: Bureau of Real Estate Appraisers: disclosures: demographic </w:t>
            </w:r>
            <w:r>
              <w:rPr>
                <w:rFonts w:ascii="Courier New" w:hAnsi="Courier New" w:cs="Courier New"/>
                <w:sz w:val="24"/>
              </w:rPr>
              <w:lastRenderedPageBreak/>
              <w:t>information: reporting: continuing education.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984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 identification and registration: alternative devices.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989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Gabriel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Accountability Act: appeals: Office of Housing Appeals.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1007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Forced or Involuntary Sterilization Compensation Program.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08/23/2021 set for [First] hearing canceled at request of author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1020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debt and fair billing.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1021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Imperial Irrigation District.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1042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Skilled nursing facilities: unpaid penalties: related parties.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1064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Fong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 practice: vaccines: independent initiation and administration.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1070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gift restrictions: exceptions: advertising umbrellas.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1147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Regional transportation plan: Active Transportation Program.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1173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Horse racing: thoroughbred race meetings: nonthoroughbred races: advance </w:t>
            </w:r>
            <w:r>
              <w:rPr>
                <w:rFonts w:ascii="Courier New" w:hAnsi="Courier New" w:cs="Courier New"/>
                <w:sz w:val="24"/>
              </w:rPr>
              <w:lastRenderedPageBreak/>
              <w:t>deposit wagering: hub agreement arbitration.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1201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products: labeling: compostability and biodegradability.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1222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packaging: beverages.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1276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Single-use foodware accessories and standard condiments.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1278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Physicians and surgeons: payments: disclosure: notice.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1283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1297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Infrastructure and Economic Development Bank: public and economic development facilities: housing.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1405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Debt settlement practices.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1429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agency records: Records Management Coordinator duties: personnel training.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1456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 Grant Reform Act.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1524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Air Resources Board: zero-emission drayage trucks: Project 800 initiative.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1531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resources.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08/23/2021 set for [First] hearing canceled at request of author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1536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Board of Vocational Nursing and Psychiatric Technicians of the State of California: vocational nursing and psychiatric technicians.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45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State employee merit awards.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8F0F16" w:rsidRPr="008F0F16" w:rsidTr="008F0F16">
        <w:tc>
          <w:tcPr>
            <w:tcW w:w="1525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88</w:t>
            </w:r>
          </w:p>
        </w:tc>
        <w:tc>
          <w:tcPr>
            <w:tcW w:w="1910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 Beach International Gateway Bridge.</w:t>
            </w:r>
          </w:p>
        </w:tc>
        <w:tc>
          <w:tcPr>
            <w:tcW w:w="2778" w:type="dxa"/>
            <w:shd w:val="clear" w:color="auto" w:fill="auto"/>
          </w:tcPr>
          <w:p w:rsidR="008F0F16" w:rsidRPr="008F0F16" w:rsidRDefault="008F0F16" w:rsidP="008F0F16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</w:tbl>
    <w:p w:rsidR="001C4275" w:rsidRDefault="001C4275" w:rsidP="008F0F16">
      <w:pPr>
        <w:spacing w:after="80"/>
      </w:pPr>
    </w:p>
    <w:sectPr w:rsidR="001C4275" w:rsidSect="008F0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16" w:rsidRDefault="008F0F16" w:rsidP="008F0F16">
      <w:pPr>
        <w:spacing w:after="0" w:line="240" w:lineRule="auto"/>
      </w:pPr>
      <w:r>
        <w:separator/>
      </w:r>
    </w:p>
  </w:endnote>
  <w:endnote w:type="continuationSeparator" w:id="0">
    <w:p w:rsidR="008F0F16" w:rsidRDefault="008F0F16" w:rsidP="008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16" w:rsidRDefault="008F0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16" w:rsidRPr="008F0F16" w:rsidRDefault="008F0F16" w:rsidP="008F0F16">
    <w:pPr>
      <w:pStyle w:val="Footer"/>
      <w:rPr>
        <w:rFonts w:ascii="Courier New" w:hAnsi="Courier New" w:cs="Courier New"/>
        <w:sz w:val="24"/>
      </w:rPr>
    </w:pPr>
    <w:r w:rsidRPr="008F0F16">
      <w:rPr>
        <w:rFonts w:ascii="Courier New" w:hAnsi="Courier New" w:cs="Courier New"/>
        <w:sz w:val="24"/>
      </w:rPr>
      <w:t>(S=0, A=56)</w:t>
    </w:r>
    <w:r w:rsidRPr="008F0F16">
      <w:rPr>
        <w:rFonts w:ascii="Courier New" w:hAnsi="Courier New" w:cs="Courier New"/>
        <w:sz w:val="24"/>
      </w:rPr>
      <w:tab/>
    </w:r>
    <w:r w:rsidRPr="008F0F16">
      <w:rPr>
        <w:rFonts w:ascii="Courier New" w:hAnsi="Courier New" w:cs="Courier New"/>
        <w:sz w:val="24"/>
      </w:rPr>
      <w:fldChar w:fldCharType="begin"/>
    </w:r>
    <w:r w:rsidRPr="008F0F16">
      <w:rPr>
        <w:rFonts w:ascii="Courier New" w:hAnsi="Courier New" w:cs="Courier New"/>
        <w:sz w:val="24"/>
      </w:rPr>
      <w:instrText xml:space="preserve"> PAGE  \* MERGEFORMAT </w:instrText>
    </w:r>
    <w:r w:rsidRPr="008F0F16">
      <w:rPr>
        <w:rFonts w:ascii="Courier New" w:hAnsi="Courier New" w:cs="Courier New"/>
        <w:sz w:val="24"/>
      </w:rPr>
      <w:fldChar w:fldCharType="separate"/>
    </w:r>
    <w:r w:rsidR="002248F3">
      <w:rPr>
        <w:rFonts w:ascii="Courier New" w:hAnsi="Courier New" w:cs="Courier New"/>
        <w:noProof/>
        <w:sz w:val="24"/>
      </w:rPr>
      <w:t>2</w:t>
    </w:r>
    <w:r w:rsidRPr="008F0F16">
      <w:rPr>
        <w:rFonts w:ascii="Courier New" w:hAnsi="Courier New" w:cs="Courier New"/>
        <w:sz w:val="24"/>
      </w:rPr>
      <w:fldChar w:fldCharType="end"/>
    </w:r>
    <w:r w:rsidRPr="008F0F16">
      <w:rPr>
        <w:rFonts w:ascii="Courier New" w:hAnsi="Courier New" w:cs="Courier New"/>
        <w:sz w:val="24"/>
      </w:rPr>
      <w:t xml:space="preserve"> Page of </w:t>
    </w:r>
    <w:r w:rsidRPr="008F0F16">
      <w:rPr>
        <w:rFonts w:ascii="Courier New" w:hAnsi="Courier New" w:cs="Courier New"/>
        <w:sz w:val="24"/>
      </w:rPr>
      <w:fldChar w:fldCharType="begin"/>
    </w:r>
    <w:r w:rsidRPr="008F0F16">
      <w:rPr>
        <w:rFonts w:ascii="Courier New" w:hAnsi="Courier New" w:cs="Courier New"/>
        <w:sz w:val="24"/>
      </w:rPr>
      <w:instrText xml:space="preserve"> NUMPAGES  \* MERGEFORMAT </w:instrText>
    </w:r>
    <w:r w:rsidRPr="008F0F16">
      <w:rPr>
        <w:rFonts w:ascii="Courier New" w:hAnsi="Courier New" w:cs="Courier New"/>
        <w:sz w:val="24"/>
      </w:rPr>
      <w:fldChar w:fldCharType="separate"/>
    </w:r>
    <w:r w:rsidR="002248F3">
      <w:rPr>
        <w:rFonts w:ascii="Courier New" w:hAnsi="Courier New" w:cs="Courier New"/>
        <w:noProof/>
        <w:sz w:val="24"/>
      </w:rPr>
      <w:t>6</w:t>
    </w:r>
    <w:r w:rsidRPr="008F0F16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16" w:rsidRDefault="008F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16" w:rsidRDefault="008F0F16" w:rsidP="008F0F16">
      <w:pPr>
        <w:spacing w:after="0" w:line="240" w:lineRule="auto"/>
      </w:pPr>
      <w:r>
        <w:separator/>
      </w:r>
    </w:p>
  </w:footnote>
  <w:footnote w:type="continuationSeparator" w:id="0">
    <w:p w:rsidR="008F0F16" w:rsidRDefault="008F0F16" w:rsidP="008F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16" w:rsidRDefault="008F0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16" w:rsidRDefault="008F0F16" w:rsidP="008F0F16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Aug 23, 2021</w:t>
    </w:r>
  </w:p>
  <w:p w:rsidR="008F0F16" w:rsidRPr="008F0F16" w:rsidRDefault="008F0F16" w:rsidP="008F0F16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August 23, 2021 AT 11:38:33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16" w:rsidRDefault="008F0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6"/>
    <w:rsid w:val="001C4275"/>
    <w:rsid w:val="002248F3"/>
    <w:rsid w:val="008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1C1B-6620-4F13-8317-B3B6F7B8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16"/>
  </w:style>
  <w:style w:type="paragraph" w:styleId="Footer">
    <w:name w:val="footer"/>
    <w:basedOn w:val="Normal"/>
    <w:link w:val="FooterChar"/>
    <w:uiPriority w:val="99"/>
    <w:unhideWhenUsed/>
    <w:rsid w:val="008F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16"/>
  </w:style>
  <w:style w:type="paragraph" w:styleId="BalloonText">
    <w:name w:val="Balloon Text"/>
    <w:basedOn w:val="Normal"/>
    <w:link w:val="BalloonTextChar"/>
    <w:uiPriority w:val="99"/>
    <w:semiHidden/>
    <w:unhideWhenUsed/>
    <w:rsid w:val="0022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cp:lastPrinted>2021-08-23T18:38:00Z</cp:lastPrinted>
  <dcterms:created xsi:type="dcterms:W3CDTF">2021-08-23T18:39:00Z</dcterms:created>
  <dcterms:modified xsi:type="dcterms:W3CDTF">2021-08-23T18:39:00Z</dcterms:modified>
</cp:coreProperties>
</file>