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75"/>
        <w:gridCol w:w="2746"/>
        <w:gridCol w:w="2923"/>
        <w:gridCol w:w="3416"/>
      </w:tblGrid>
      <w:tr w:rsidR="00091ABD" w:rsidRPr="00091ABD" w:rsidTr="00091ABD">
        <w:trPr>
          <w:tblHeader/>
        </w:trPr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89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Deputy Sheriff Brian “Ish” Ishmael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Help Homeowners Add New Housing Program: accessory dwelling unit financing.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childcare and development programs.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Unlicensed automobile dismantlers: enforcement and compliance activities. 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qualified employer plan: loans: CARES Act.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 mobility manufacturers.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disabled veterans.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financing programs: uniform procedures.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eligibility.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Occupational safety: COVID-19 exposure: notification.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713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plans: housing element: moderate-income and above moderate-income housing: suburban and metropolitan jurisdictions.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jails: prisons: incarcerated pregnant persons.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Employee classification: professional classification: specified educational employees.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housing: development application modifications.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employment: public officers or employees declared by law to be peace officers.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Registered Dispensing Opticians: Dispensing Opticians Fund: Optometry Fund: mobile optometric offices.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That the measure be returned to Senate Floor for consideration. Ordered to third reading.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Climate change: agriculture: Agricultural </w:t>
            </w:r>
            <w:r>
              <w:rPr>
                <w:rFonts w:ascii="Courier New" w:hAnsi="Courier New" w:cs="Courier New"/>
                <w:sz w:val="24"/>
              </w:rPr>
              <w:lastRenderedPageBreak/>
              <w:t>Climate Adaptation Tools Program: grants.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 System: contracting agencies: consolidation.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abuse: reportable conduct.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employment.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MAT Re-Entry Incentive Program.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reimbursement rates.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resources: San Onofre State Beach: Richard H. and Donna O’Neill Conservancy: road construction.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Cannabis testing laboratories. 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 reporters: registration: nonshorthand reporting corporation entities.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Security officers: rest periods.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federal CARES Act: gross income: loan forgiveness.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1599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 investigations of misconduct.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1657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Energy Resources Conservation and Development Commission: Blue Ribbon Commission on Lithium Extraction in California: report.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1731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Unemployment insurance: work sharing plans.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1796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restraining orders.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1835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local control funding formula: supplemental and concentration grants.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1851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Religious institution affiliated housing development projects: parking requirements.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1906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Pregnant correctional officers: duty assignment policy. 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1923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structures: natural gas shutoff devices.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1930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postsecondary education: University of </w:t>
            </w:r>
            <w:r>
              <w:rPr>
                <w:rFonts w:ascii="Courier New" w:hAnsi="Courier New" w:cs="Courier New"/>
                <w:sz w:val="24"/>
              </w:rPr>
              <w:lastRenderedPageBreak/>
              <w:t>California and California State University: student eligibility policy.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1945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first responders.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1947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violation complaints: requirements: time.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1950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Probation: length of terms.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1963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abuse or neglect: mandated reporters.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1969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Secondhand goods: tangible personal property: reporting requirements.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1976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assisted outpatient treatment.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1984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1989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Menstrual Products Right to Know Act of 2020.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1993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Unemployment and disability insurance: benefits: elective coverage.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2004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test results: verification credentials.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2006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relinquishment: State Highway Route 184.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2013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new construction: damaged or destroyed property.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2014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misconduct: misuse of sperm, ova, or embryos: statute of limitations.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2017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Employee: sick leave: kin care.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2037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facilities: notices.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2038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Transportation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omnibus bill.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2040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tax: revenue allocations: County of Madera.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2043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Occupational safety and health: agricultural employers and employees: COVID-19 response.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2046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Voepel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Family law: child support. 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2049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Reinsurance credit.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2068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Voluntary tax contributions: California Firefighters’ Memorial Voluntary Tax Contribution Fund: California Peace Officer Memorial Foundation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2077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Hypodermic needles and syringes.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2092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ambulance employees: subsidized protective gear.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2100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pharmacy benefits.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2113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Refugees, asylees, and special immigrant visa holders: professional licensing: initial licensure process.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2126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Temporary school closures: notification: survey.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2141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2147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Convictions: expungement: incarcerated individual hand crews.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2151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online filing and disclosure system.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2157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independent dispute resolution process.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2164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Telehealth.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2165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filing and service of documents.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2167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 market action plan.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2172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Route 133: relinquishment.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2198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Unclaimed property: secure payment of claims.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2208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Charitable organizations: charitable fundraising platforms and platform charities.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2231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works.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2247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Personal income taxes: dependent exemption credit: identifying information.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2276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Childhood lead poisoning: screening and prevention.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2285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Transportation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2288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Nursing programs: state of emergency.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2311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skilled and trained workforce requirement: notice.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2314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Native American Voting Accessibility Advisory Committee.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2321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 court records: access.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2325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support: suspension.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2332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Preneed funeral arrangements: unclaimed property.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2340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deputy sheriffs.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2345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Planning and zoning: density </w:t>
            </w:r>
            <w:r>
              <w:rPr>
                <w:rFonts w:ascii="Courier New" w:hAnsi="Courier New" w:cs="Courier New"/>
                <w:sz w:val="24"/>
              </w:rPr>
              <w:lastRenderedPageBreak/>
              <w:t>bonuses: annual report: affordable housing.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2360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Telehealth: mental health.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2400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 results: risk-limiting audits.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2405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Right to safe, decent, and affordable housing.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Hearing postponed by Committee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2416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student financial aid: satisfactory academic progress.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2421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use: permitting: wireless communications: emergency standby generators.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2450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ambulance services.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2478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International medical graduates: study.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2479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Rest periods: petroleum facilities: safety-sensitive positions.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2517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personal property and liens.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2520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Access to medical records.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2538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Athlete agents: minor athletes: health and safety.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2553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Shelter crisis declarations.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2592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Reduction of human remains and the disposition of reduced human remains.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2606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justice: supervised release file.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2617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gun violence restraining orders.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2644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Skilled nursing facilities: deaths: reporting.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08/13/2020 set for [First] hearing canceled at request of author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2660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administration: nonresident aliens: identifying numbers: group filing.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2663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Use fuel tax: dimethyl ether: fuel blend.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2717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Motor vehicles: unattended children: liability.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2749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quality assurance and testing.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2800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state infrastructure planning: Climate-Safe Infrastructure Working Group.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2809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Francisco Bay Conservation and Development Commission: Suisun Marsh Preservation Act of 1977.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2821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Richard Paul Hemann Parkinson’s Disease Program.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2844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Guardians and conservators: duties: accountings.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2847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unsafe handguns.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2960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Shelter crises: fire and life safety standards.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3040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planning: regional housing need assessment.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3043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Corrections: confidential calls.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3053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Labor Commissioner: unpaid wage claim process.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3056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Warehouse distribution centers.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3075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Wages: enforcement.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3099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Justice: law enforcement assistance with tribal issues: study.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3121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Task Force to Study and Develop Reparation Proposals for African Americans.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3137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Voepel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California College Promise: members of the Armed Forces of the United States.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3163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biomethane: procurement.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3205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Regions Rise Grant Program.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3226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protection: West Sacramento flood risk reduction project: Maintenance Area 4.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3269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and local agencies: homelessness plan.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3277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Parking penalties: collection.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3307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Manufacturing Emergency Preparedness Act of 2020.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3366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Judiciary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Judicial emergencies.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3372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Revenue and Taxation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administration: earnings withholding: water’s edge elections.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3374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Higher Education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97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Officer Phia Vang Memorial Interchange.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107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CHP Sergeant Steven L. Licon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112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Chiura Obata Great Nature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119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Officer Justin Kepler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120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CHP Officer Andrew J. Camilleri Memorial Interchange.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124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Route 269: Heart of the Valley Bridge.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ACR 127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Officer Robert W. Winget Memorial Overcrossing.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128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Corporal Ronil Singh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139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Esther Padilla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147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Jeffrey “Jef” Dye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91ABD" w:rsidRPr="00091ABD" w:rsidTr="00091ABD">
        <w:tc>
          <w:tcPr>
            <w:tcW w:w="1525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165</w:t>
            </w:r>
          </w:p>
        </w:tc>
        <w:tc>
          <w:tcPr>
            <w:tcW w:w="1910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Alice Peña Bulos Memorial Highway.</w:t>
            </w:r>
          </w:p>
        </w:tc>
        <w:tc>
          <w:tcPr>
            <w:tcW w:w="2778" w:type="dxa"/>
            <w:shd w:val="clear" w:color="auto" w:fill="auto"/>
          </w:tcPr>
          <w:p w:rsidR="00091ABD" w:rsidRPr="00091ABD" w:rsidRDefault="00091ABD" w:rsidP="00091AB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F933FD" w:rsidRDefault="00F933FD" w:rsidP="00091ABD">
      <w:pPr>
        <w:spacing w:after="80"/>
      </w:pPr>
    </w:p>
    <w:sectPr w:rsidR="00F933FD" w:rsidSect="00091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BD" w:rsidRDefault="00091ABD" w:rsidP="00091ABD">
      <w:pPr>
        <w:spacing w:after="0" w:line="240" w:lineRule="auto"/>
      </w:pPr>
      <w:r>
        <w:separator/>
      </w:r>
    </w:p>
  </w:endnote>
  <w:endnote w:type="continuationSeparator" w:id="0">
    <w:p w:rsidR="00091ABD" w:rsidRDefault="00091ABD" w:rsidP="0009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BD" w:rsidRDefault="00091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BD" w:rsidRPr="00091ABD" w:rsidRDefault="00091ABD" w:rsidP="00091ABD">
    <w:pPr>
      <w:pStyle w:val="Footer"/>
      <w:rPr>
        <w:rFonts w:ascii="Courier New" w:hAnsi="Courier New" w:cs="Courier New"/>
        <w:sz w:val="24"/>
      </w:rPr>
    </w:pPr>
    <w:r w:rsidRPr="00091ABD">
      <w:rPr>
        <w:rFonts w:ascii="Courier New" w:hAnsi="Courier New" w:cs="Courier New"/>
        <w:sz w:val="24"/>
      </w:rPr>
      <w:t>(S=1, A=138)</w:t>
    </w:r>
    <w:r w:rsidRPr="00091ABD">
      <w:rPr>
        <w:rFonts w:ascii="Courier New" w:hAnsi="Courier New" w:cs="Courier New"/>
        <w:sz w:val="24"/>
      </w:rPr>
      <w:tab/>
    </w:r>
    <w:r w:rsidRPr="00091ABD">
      <w:rPr>
        <w:rFonts w:ascii="Courier New" w:hAnsi="Courier New" w:cs="Courier New"/>
        <w:sz w:val="24"/>
      </w:rPr>
      <w:fldChar w:fldCharType="begin"/>
    </w:r>
    <w:r w:rsidRPr="00091ABD">
      <w:rPr>
        <w:rFonts w:ascii="Courier New" w:hAnsi="Courier New" w:cs="Courier New"/>
        <w:sz w:val="24"/>
      </w:rPr>
      <w:instrText xml:space="preserve"> PAGE  \* MERGEFORMAT </w:instrText>
    </w:r>
    <w:r w:rsidRPr="00091ABD">
      <w:rPr>
        <w:rFonts w:ascii="Courier New" w:hAnsi="Courier New" w:cs="Courier New"/>
        <w:sz w:val="24"/>
      </w:rPr>
      <w:fldChar w:fldCharType="separate"/>
    </w:r>
    <w:r w:rsidR="00BF1488">
      <w:rPr>
        <w:rFonts w:ascii="Courier New" w:hAnsi="Courier New" w:cs="Courier New"/>
        <w:noProof/>
        <w:sz w:val="24"/>
      </w:rPr>
      <w:t>3</w:t>
    </w:r>
    <w:r w:rsidRPr="00091ABD">
      <w:rPr>
        <w:rFonts w:ascii="Courier New" w:hAnsi="Courier New" w:cs="Courier New"/>
        <w:sz w:val="24"/>
      </w:rPr>
      <w:fldChar w:fldCharType="end"/>
    </w:r>
    <w:r w:rsidRPr="00091ABD">
      <w:rPr>
        <w:rFonts w:ascii="Courier New" w:hAnsi="Courier New" w:cs="Courier New"/>
        <w:sz w:val="24"/>
      </w:rPr>
      <w:t xml:space="preserve"> Page of </w:t>
    </w:r>
    <w:r w:rsidRPr="00091ABD">
      <w:rPr>
        <w:rFonts w:ascii="Courier New" w:hAnsi="Courier New" w:cs="Courier New"/>
        <w:sz w:val="24"/>
      </w:rPr>
      <w:fldChar w:fldCharType="begin"/>
    </w:r>
    <w:r w:rsidRPr="00091ABD">
      <w:rPr>
        <w:rFonts w:ascii="Courier New" w:hAnsi="Courier New" w:cs="Courier New"/>
        <w:sz w:val="24"/>
      </w:rPr>
      <w:instrText xml:space="preserve"> NUMPAGES  \* MERGEFORMAT </w:instrText>
    </w:r>
    <w:r w:rsidRPr="00091ABD">
      <w:rPr>
        <w:rFonts w:ascii="Courier New" w:hAnsi="Courier New" w:cs="Courier New"/>
        <w:sz w:val="24"/>
      </w:rPr>
      <w:fldChar w:fldCharType="separate"/>
    </w:r>
    <w:r w:rsidR="00BF1488">
      <w:rPr>
        <w:rFonts w:ascii="Courier New" w:hAnsi="Courier New" w:cs="Courier New"/>
        <w:noProof/>
        <w:sz w:val="24"/>
      </w:rPr>
      <w:t>15</w:t>
    </w:r>
    <w:r w:rsidRPr="00091ABD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BD" w:rsidRDefault="00091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BD" w:rsidRDefault="00091ABD" w:rsidP="00091ABD">
      <w:pPr>
        <w:spacing w:after="0" w:line="240" w:lineRule="auto"/>
      </w:pPr>
      <w:r>
        <w:separator/>
      </w:r>
    </w:p>
  </w:footnote>
  <w:footnote w:type="continuationSeparator" w:id="0">
    <w:p w:rsidR="00091ABD" w:rsidRDefault="00091ABD" w:rsidP="0009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BD" w:rsidRDefault="00091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BD" w:rsidRDefault="00091ABD" w:rsidP="00091AB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Aug 13, 2020</w:t>
    </w:r>
  </w:p>
  <w:p w:rsidR="00091ABD" w:rsidRPr="00091ABD" w:rsidRDefault="00091ABD" w:rsidP="00091AB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August 13, 2020 AT 17:22:12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BD" w:rsidRDefault="00091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D"/>
    <w:rsid w:val="00091ABD"/>
    <w:rsid w:val="00BF1488"/>
    <w:rsid w:val="00F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34FA0-1227-4AF9-B00D-111CBC1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BD"/>
  </w:style>
  <w:style w:type="paragraph" w:styleId="Footer">
    <w:name w:val="footer"/>
    <w:basedOn w:val="Normal"/>
    <w:link w:val="FooterChar"/>
    <w:uiPriority w:val="99"/>
    <w:unhideWhenUsed/>
    <w:rsid w:val="0009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BD"/>
  </w:style>
  <w:style w:type="paragraph" w:styleId="BalloonText">
    <w:name w:val="Balloon Text"/>
    <w:basedOn w:val="Normal"/>
    <w:link w:val="BalloonTextChar"/>
    <w:uiPriority w:val="99"/>
    <w:semiHidden/>
    <w:unhideWhenUsed/>
    <w:rsid w:val="00BF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2020-08-14T00:22:00Z</cp:lastPrinted>
  <dcterms:created xsi:type="dcterms:W3CDTF">2020-08-14T00:25:00Z</dcterms:created>
  <dcterms:modified xsi:type="dcterms:W3CDTF">2020-08-14T00:25:00Z</dcterms:modified>
</cp:coreProperties>
</file>