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46"/>
        <w:gridCol w:w="2437"/>
        <w:gridCol w:w="3033"/>
        <w:gridCol w:w="3544"/>
      </w:tblGrid>
      <w:tr w:rsidR="00F10484" w:rsidRPr="00F10484" w:rsidTr="00F10484">
        <w:trPr>
          <w:tblHeader/>
        </w:trPr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Statewide Longitudinal Student Database.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Affordable Housing and Community Development Investment Program.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development: available land.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 Route 710.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low-income housing credits: allocation: sale of credits.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Higher Education Facilities Bond Act of 2020.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Tobacco products.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Getting Home Safe Act.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financial assistance.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141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Parole: sexually violent offenses: validated risk assessment.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150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Chafee grant awards.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Alternative Energy and Advanced Transportation Financing Authority: sales </w:t>
            </w:r>
            <w:r>
              <w:rPr>
                <w:rFonts w:ascii="Courier New" w:hAnsi="Courier New" w:cs="Courier New"/>
                <w:sz w:val="24"/>
              </w:rPr>
              <w:lastRenderedPageBreak/>
              <w:t>and use taxes: exclusions.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marketing.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Fort Ord Reuse Authority: member agencies: land use and zoning: dissolution.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 Action.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206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Collegiate athletics: Fair Pay to Play Act.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04/29/2019 set for [First] hearing canceled at request of author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asthma preventive services.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individuals with exceptional needs.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Discrimination: veteran or military status.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and care facilities: inspections and penalties.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234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Family daycare homes.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animal shelters: adoption fees: veterans.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prohibited persons.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meals: Child Hunger Prevention and Fair Treatment Act of 2017.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296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immigrants seeking asylum.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California Senior Citizen Advocacy 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waste facilities: prohibited chemicals.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abuse recovery or treatment providers.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334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clinical laboratories.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361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Health Home Program.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immediate needs assistance.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Coastal Conservancy: grants: educational projects and programs.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materials: green chemistry: consumer products.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426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University, Dominguez Hills: Dymally Fellows Project.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428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Pupil health: school employee </w:t>
            </w:r>
            <w:r>
              <w:rPr>
                <w:rFonts w:ascii="Courier New" w:hAnsi="Courier New" w:cs="Courier New"/>
                <w:sz w:val="24"/>
              </w:rPr>
              <w:lastRenderedPageBreak/>
              <w:t>training: youth mental health first aid.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 and drug treatment: youth.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450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 exemption: supportive and transitional housing: motel conversion.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Financial Empowerment Fund: unbanked and underbanked populations.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460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biennial registration.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464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Dignity in Pregnancy and Childbirth Act.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471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Subpoenas: form and service.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478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Teacher Credentialing: membership.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meals: California-Grown for Healthy Kids Program.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500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Veterans: education.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treatment and disability.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541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safety: lockdown drills.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545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Driving under the influence: ignition interlock devices.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transportation: manifests.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554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schools: adult school students: Advanced Scholastic and Vocational Training Program.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561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2018: consumer remedies.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563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College and Career Access Pathways Grant Program.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 Grants: student eligibility.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578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Vacation Ownership and Time-Share Act of 2004: incentives.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mental health and substance use disorder services.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Board of Barbering and Cosmetology: licensee information.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local equity programs: state fee waivers.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612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care: data reporting.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services: credit or loan.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04/29/2019 Hearing postponed by Committee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655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04/29/2019 Hearing postponed by Committee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cultivation: county agricultural commissioners: reporting.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660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mental health counselors.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therapists and counselors: licensing.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681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Local referenda and charter amendments: withdrawal. 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686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Promise Neighborhoods Act of 2019.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729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control funding formula: school districts and charter schools.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F10484" w:rsidRPr="00F10484" w:rsidTr="00F10484">
        <w:tc>
          <w:tcPr>
            <w:tcW w:w="1525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777</w:t>
            </w:r>
          </w:p>
        </w:tc>
        <w:tc>
          <w:tcPr>
            <w:tcW w:w="1910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full-time instruction.</w:t>
            </w:r>
          </w:p>
        </w:tc>
        <w:tc>
          <w:tcPr>
            <w:tcW w:w="2778" w:type="dxa"/>
            <w:shd w:val="clear" w:color="auto" w:fill="auto"/>
          </w:tcPr>
          <w:p w:rsidR="00F10484" w:rsidRPr="00F10484" w:rsidRDefault="00F10484" w:rsidP="00F10484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</w:tbl>
    <w:p w:rsidR="00B7310D" w:rsidRDefault="00B7310D" w:rsidP="00F10484">
      <w:pPr>
        <w:spacing w:after="80"/>
      </w:pPr>
    </w:p>
    <w:sectPr w:rsidR="00B7310D" w:rsidSect="00F10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84" w:rsidRDefault="00F10484" w:rsidP="00F10484">
      <w:pPr>
        <w:spacing w:after="0" w:line="240" w:lineRule="auto"/>
      </w:pPr>
      <w:r>
        <w:separator/>
      </w:r>
    </w:p>
  </w:endnote>
  <w:endnote w:type="continuationSeparator" w:id="0">
    <w:p w:rsidR="00F10484" w:rsidRDefault="00F10484" w:rsidP="00F1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84" w:rsidRDefault="00F10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84" w:rsidRPr="00F10484" w:rsidRDefault="00F10484" w:rsidP="00F10484">
    <w:pPr>
      <w:pStyle w:val="Footer"/>
      <w:rPr>
        <w:rFonts w:ascii="Courier New" w:hAnsi="Courier New" w:cs="Courier New"/>
        <w:sz w:val="24"/>
      </w:rPr>
    </w:pPr>
    <w:r w:rsidRPr="00F10484">
      <w:rPr>
        <w:rFonts w:ascii="Courier New" w:hAnsi="Courier New" w:cs="Courier New"/>
        <w:sz w:val="24"/>
      </w:rPr>
      <w:t>(S=66, A=0)</w:t>
    </w:r>
    <w:r w:rsidRPr="00F10484">
      <w:rPr>
        <w:rFonts w:ascii="Courier New" w:hAnsi="Courier New" w:cs="Courier New"/>
        <w:sz w:val="24"/>
      </w:rPr>
      <w:tab/>
    </w:r>
    <w:r w:rsidRPr="00F10484">
      <w:rPr>
        <w:rFonts w:ascii="Courier New" w:hAnsi="Courier New" w:cs="Courier New"/>
        <w:sz w:val="24"/>
      </w:rPr>
      <w:fldChar w:fldCharType="begin"/>
    </w:r>
    <w:r w:rsidRPr="00F10484">
      <w:rPr>
        <w:rFonts w:ascii="Courier New" w:hAnsi="Courier New" w:cs="Courier New"/>
        <w:sz w:val="24"/>
      </w:rPr>
      <w:instrText xml:space="preserve"> PAGE  \* MERGEFORMAT </w:instrText>
    </w:r>
    <w:r w:rsidRPr="00F10484">
      <w:rPr>
        <w:rFonts w:ascii="Courier New" w:hAnsi="Courier New" w:cs="Courier New"/>
        <w:sz w:val="24"/>
      </w:rPr>
      <w:fldChar w:fldCharType="separate"/>
    </w:r>
    <w:r w:rsidR="000F697B">
      <w:rPr>
        <w:rFonts w:ascii="Courier New" w:hAnsi="Courier New" w:cs="Courier New"/>
        <w:noProof/>
        <w:sz w:val="24"/>
      </w:rPr>
      <w:t>3</w:t>
    </w:r>
    <w:r w:rsidRPr="00F10484">
      <w:rPr>
        <w:rFonts w:ascii="Courier New" w:hAnsi="Courier New" w:cs="Courier New"/>
        <w:sz w:val="24"/>
      </w:rPr>
      <w:fldChar w:fldCharType="end"/>
    </w:r>
    <w:r w:rsidRPr="00F10484">
      <w:rPr>
        <w:rFonts w:ascii="Courier New" w:hAnsi="Courier New" w:cs="Courier New"/>
        <w:sz w:val="24"/>
      </w:rPr>
      <w:t xml:space="preserve"> Page of </w:t>
    </w:r>
    <w:r w:rsidRPr="00F10484">
      <w:rPr>
        <w:rFonts w:ascii="Courier New" w:hAnsi="Courier New" w:cs="Courier New"/>
        <w:sz w:val="24"/>
      </w:rPr>
      <w:fldChar w:fldCharType="begin"/>
    </w:r>
    <w:r w:rsidRPr="00F10484">
      <w:rPr>
        <w:rFonts w:ascii="Courier New" w:hAnsi="Courier New" w:cs="Courier New"/>
        <w:sz w:val="24"/>
      </w:rPr>
      <w:instrText xml:space="preserve"> NUMPAGES  \* MERGEFORMAT </w:instrText>
    </w:r>
    <w:r w:rsidRPr="00F10484">
      <w:rPr>
        <w:rFonts w:ascii="Courier New" w:hAnsi="Courier New" w:cs="Courier New"/>
        <w:sz w:val="24"/>
      </w:rPr>
      <w:fldChar w:fldCharType="separate"/>
    </w:r>
    <w:r w:rsidR="000F697B">
      <w:rPr>
        <w:rFonts w:ascii="Courier New" w:hAnsi="Courier New" w:cs="Courier New"/>
        <w:noProof/>
        <w:sz w:val="24"/>
      </w:rPr>
      <w:t>6</w:t>
    </w:r>
    <w:r w:rsidRPr="00F10484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84" w:rsidRDefault="00F1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84" w:rsidRDefault="00F10484" w:rsidP="00F10484">
      <w:pPr>
        <w:spacing w:after="0" w:line="240" w:lineRule="auto"/>
      </w:pPr>
      <w:r>
        <w:separator/>
      </w:r>
    </w:p>
  </w:footnote>
  <w:footnote w:type="continuationSeparator" w:id="0">
    <w:p w:rsidR="00F10484" w:rsidRDefault="00F10484" w:rsidP="00F1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84" w:rsidRDefault="00F10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84" w:rsidRDefault="00F10484" w:rsidP="00F10484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Apr 29, 2019</w:t>
    </w:r>
  </w:p>
  <w:p w:rsidR="00F10484" w:rsidRPr="00F10484" w:rsidRDefault="00F10484" w:rsidP="00F10484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April 29, 2019 AT 11:18:26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84" w:rsidRDefault="00F10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4"/>
    <w:rsid w:val="000F697B"/>
    <w:rsid w:val="00B7310D"/>
    <w:rsid w:val="00F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E6C2D-B875-46D6-8BB3-4C79AD9C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84"/>
  </w:style>
  <w:style w:type="paragraph" w:styleId="Footer">
    <w:name w:val="footer"/>
    <w:basedOn w:val="Normal"/>
    <w:link w:val="FooterChar"/>
    <w:uiPriority w:val="99"/>
    <w:unhideWhenUsed/>
    <w:rsid w:val="00F1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2019-04-29T18:19:00Z</dcterms:created>
  <dcterms:modified xsi:type="dcterms:W3CDTF">2019-04-29T18:19:00Z</dcterms:modified>
</cp:coreProperties>
</file>