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23"/>
        <w:gridCol w:w="2284"/>
        <w:gridCol w:w="3531"/>
        <w:gridCol w:w="3322"/>
      </w:tblGrid>
      <w:tr w:rsidR="00FB1F70" w:rsidRPr="00FB1F70" w:rsidTr="00FB1F70">
        <w:trPr>
          <w:tblHeader/>
        </w:trPr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833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Energy Resilience Act of 2022.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837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Driver’s licenses: veteran designation.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839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demand response.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846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retail on-sale license: off-sale privileges.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850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death benefits: additional percentages: children of members.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851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 Grant Program: independent institutions of higher education.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856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 pigs: validations.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857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Telecommunications: universal service programs.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865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Junior hunting licenses: age of eligibility.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867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Sea level rise planning: database.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877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Victim Compensation Board: mental health services: reimbursement.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880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Water diversion: monitoring and reporting: University of California Cooperative Extension. 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882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Advisory Council on Improving Interactions between People with Intellectual and Development </w:t>
            </w:r>
            <w:r>
              <w:rPr>
                <w:rFonts w:ascii="Courier New" w:hAnsi="Courier New" w:cs="Courier New"/>
                <w:sz w:val="24"/>
              </w:rPr>
              <w:lastRenderedPageBreak/>
              <w:t>Disabilities and Law Enforcement.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04/04/2022 Hearing postponed by Committee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893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San Mateo County Community College District: California College Promise.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896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Wildfires: defensible space: grant programs: local governments. 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903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Prisons: California Rehabilitation Oversight Board.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910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Gambling licenses.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915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state property.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916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assault: victim’s rights.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941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Local educational agency instruction collaboration agreements: science, technology, engineering, and mathematics: dual language immersion programs. 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951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Unemployment insurance: contribution rates: disability insurance: paid family leave: weekly benefit amount.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954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works: wages: electronic certified payroll records.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960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employment: peace officers: citizenship.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997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control and accountability plans: parent advisory committee: student advisory committee.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1006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enforcement: homeless outreach teams.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1007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Exposition and State Fair: direct deposit: funding.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1012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parks: open fires.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1016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education: eligibility: fetal alcohol spectrum disorder.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1027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Diego River Conservancy.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1036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Conservation Corps: California Ocean Corps Program.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1044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Employers: state of emergency or emergency condition: retaliation.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1049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Transportation Resilience Program. 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1052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Baldwin Hills Conservancy: urban watersheds conservancy expansion.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1058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Disability insurance: paid family leave: applicant data.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1077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Coastal resources: Climate Ready Program: grants: nonnative and invasive plants: removal and restoration. 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1078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Sea Level Rise Revolving Loan Pilot Program.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1122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Gabriel and Lower Los Angeles Rivers and Mountains Conservancy: territory.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1127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liability presumptions.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1267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Clinical laboratories.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1278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Labor statistics: annual report.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1302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pupil wellness centers: grant program.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1304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Prisons: release allowance.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1325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Techquity Innovation Program.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1354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Design-build contracting: cities, counties, and cities and counties: compliance with the federal Americans with Disabilities Act of 1990.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B1F70" w:rsidRPr="00FB1F70" w:rsidTr="00FB1F70">
        <w:tc>
          <w:tcPr>
            <w:tcW w:w="1525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1441</w:t>
            </w:r>
          </w:p>
        </w:tc>
        <w:tc>
          <w:tcPr>
            <w:tcW w:w="1910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Healing arts: nonconventional treatment.</w:t>
            </w:r>
          </w:p>
        </w:tc>
        <w:tc>
          <w:tcPr>
            <w:tcW w:w="2778" w:type="dxa"/>
            <w:shd w:val="clear" w:color="auto" w:fill="auto"/>
          </w:tcPr>
          <w:p w:rsidR="00FB1F70" w:rsidRPr="00FB1F70" w:rsidRDefault="00FB1F70" w:rsidP="00FB1F7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</w:tbl>
    <w:p w:rsidR="00644A48" w:rsidRDefault="00644A48" w:rsidP="00FB1F70">
      <w:pPr>
        <w:spacing w:after="80"/>
      </w:pPr>
    </w:p>
    <w:sectPr w:rsidR="00644A48" w:rsidSect="00FB1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70" w:rsidRDefault="00FB1F70" w:rsidP="00FB1F70">
      <w:pPr>
        <w:spacing w:after="0" w:line="240" w:lineRule="auto"/>
      </w:pPr>
      <w:r>
        <w:separator/>
      </w:r>
    </w:p>
  </w:endnote>
  <w:endnote w:type="continuationSeparator" w:id="0">
    <w:p w:rsidR="00FB1F70" w:rsidRDefault="00FB1F70" w:rsidP="00F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70" w:rsidRDefault="00FB1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70" w:rsidRPr="00FB1F70" w:rsidRDefault="00FB1F70" w:rsidP="00FB1F70">
    <w:pPr>
      <w:pStyle w:val="Footer"/>
      <w:rPr>
        <w:rFonts w:ascii="Courier New" w:hAnsi="Courier New" w:cs="Courier New"/>
        <w:sz w:val="24"/>
      </w:rPr>
    </w:pPr>
    <w:r w:rsidRPr="00FB1F70">
      <w:rPr>
        <w:rFonts w:ascii="Courier New" w:hAnsi="Courier New" w:cs="Courier New"/>
        <w:sz w:val="24"/>
      </w:rPr>
      <w:t>(S=45, A=0)</w:t>
    </w:r>
    <w:r w:rsidRPr="00FB1F70">
      <w:rPr>
        <w:rFonts w:ascii="Courier New" w:hAnsi="Courier New" w:cs="Courier New"/>
        <w:sz w:val="24"/>
      </w:rPr>
      <w:tab/>
    </w:r>
    <w:r w:rsidRPr="00FB1F70">
      <w:rPr>
        <w:rFonts w:ascii="Courier New" w:hAnsi="Courier New" w:cs="Courier New"/>
        <w:sz w:val="24"/>
      </w:rPr>
      <w:fldChar w:fldCharType="begin"/>
    </w:r>
    <w:r w:rsidRPr="00FB1F70">
      <w:rPr>
        <w:rFonts w:ascii="Courier New" w:hAnsi="Courier New" w:cs="Courier New"/>
        <w:sz w:val="24"/>
      </w:rPr>
      <w:instrText xml:space="preserve"> PAGE  \* MERGEFORMAT </w:instrText>
    </w:r>
    <w:r w:rsidRPr="00FB1F70">
      <w:rPr>
        <w:rFonts w:ascii="Courier New" w:hAnsi="Courier New" w:cs="Courier New"/>
        <w:sz w:val="24"/>
      </w:rPr>
      <w:fldChar w:fldCharType="separate"/>
    </w:r>
    <w:r w:rsidR="002D0333">
      <w:rPr>
        <w:rFonts w:ascii="Courier New" w:hAnsi="Courier New" w:cs="Courier New"/>
        <w:noProof/>
        <w:sz w:val="24"/>
      </w:rPr>
      <w:t>3</w:t>
    </w:r>
    <w:r w:rsidRPr="00FB1F70">
      <w:rPr>
        <w:rFonts w:ascii="Courier New" w:hAnsi="Courier New" w:cs="Courier New"/>
        <w:sz w:val="24"/>
      </w:rPr>
      <w:fldChar w:fldCharType="end"/>
    </w:r>
    <w:r w:rsidRPr="00FB1F70">
      <w:rPr>
        <w:rFonts w:ascii="Courier New" w:hAnsi="Courier New" w:cs="Courier New"/>
        <w:sz w:val="24"/>
      </w:rPr>
      <w:t xml:space="preserve"> Page of </w:t>
    </w:r>
    <w:r w:rsidRPr="00FB1F70">
      <w:rPr>
        <w:rFonts w:ascii="Courier New" w:hAnsi="Courier New" w:cs="Courier New"/>
        <w:sz w:val="24"/>
      </w:rPr>
      <w:fldChar w:fldCharType="begin"/>
    </w:r>
    <w:r w:rsidRPr="00FB1F70">
      <w:rPr>
        <w:rFonts w:ascii="Courier New" w:hAnsi="Courier New" w:cs="Courier New"/>
        <w:sz w:val="24"/>
      </w:rPr>
      <w:instrText xml:space="preserve"> NUMPAGES  \* MERGEFORMAT </w:instrText>
    </w:r>
    <w:r w:rsidRPr="00FB1F70">
      <w:rPr>
        <w:rFonts w:ascii="Courier New" w:hAnsi="Courier New" w:cs="Courier New"/>
        <w:sz w:val="24"/>
      </w:rPr>
      <w:fldChar w:fldCharType="separate"/>
    </w:r>
    <w:r w:rsidR="002D0333">
      <w:rPr>
        <w:rFonts w:ascii="Courier New" w:hAnsi="Courier New" w:cs="Courier New"/>
        <w:noProof/>
        <w:sz w:val="24"/>
      </w:rPr>
      <w:t>4</w:t>
    </w:r>
    <w:r w:rsidRPr="00FB1F70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70" w:rsidRDefault="00FB1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70" w:rsidRDefault="00FB1F70" w:rsidP="00FB1F70">
      <w:pPr>
        <w:spacing w:after="0" w:line="240" w:lineRule="auto"/>
      </w:pPr>
      <w:r>
        <w:separator/>
      </w:r>
    </w:p>
  </w:footnote>
  <w:footnote w:type="continuationSeparator" w:id="0">
    <w:p w:rsidR="00FB1F70" w:rsidRDefault="00FB1F70" w:rsidP="00FB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70" w:rsidRDefault="00FB1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70" w:rsidRDefault="00FB1F70" w:rsidP="00FB1F70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Apr 4, 2022</w:t>
    </w:r>
  </w:p>
  <w:p w:rsidR="00FB1F70" w:rsidRPr="00FB1F70" w:rsidRDefault="00FB1F70" w:rsidP="00FB1F70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April 4, 2022 AT 11:41:59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70" w:rsidRDefault="00FB1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70"/>
    <w:rsid w:val="002D0333"/>
    <w:rsid w:val="00644A48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DED3F-D5C4-442E-B1BA-122B3B00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70"/>
  </w:style>
  <w:style w:type="paragraph" w:styleId="Footer">
    <w:name w:val="footer"/>
    <w:basedOn w:val="Normal"/>
    <w:link w:val="FooterChar"/>
    <w:uiPriority w:val="99"/>
    <w:unhideWhenUsed/>
    <w:rsid w:val="00FB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4445</Characters>
  <Application>Microsoft Office Word</Application>
  <DocSecurity>0</DocSecurity>
  <Lines>444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2022-04-04T18:42:00Z</dcterms:created>
  <dcterms:modified xsi:type="dcterms:W3CDTF">2022-04-04T18:42:00Z</dcterms:modified>
</cp:coreProperties>
</file>