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1A7CA0" w:rsidRDefault="0016481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Kamlager,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CA0" w:rsidRDefault="0016481D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CA0" w:rsidRDefault="0016481D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1A7CA0" w:rsidRDefault="0016481D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1A7CA0" w:rsidRDefault="0016481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1A7CA0" w:rsidRDefault="0016481D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1A7CA0" w:rsidRDefault="0016481D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June 21,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John L. Burton Hearing Room (4203)</w:t>
            </w:r>
          </w:p>
          <w:p w:rsidR="001A7CA0" w:rsidRDefault="001A7CA0">
            <w:pPr>
              <w:jc w:val="center"/>
            </w:pPr>
          </w:p>
        </w:tc>
      </w:tr>
    </w:tbl>
    <w:p w:rsidR="00015920" w:rsidRPr="00432AAD" w:rsidRDefault="00015920" w:rsidP="00015920"/>
    <w:p w:rsidR="001A7CA0" w:rsidRDefault="001A7CA0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1A7CA0">
        <w:trPr>
          <w:cantSplit/>
          <w:tblCellSpacing w:w="20" w:type="dxa"/>
        </w:trPr>
        <w:tc>
          <w:tcPr>
            <w:tcW w:w="14360" w:type="dxa"/>
          </w:tcPr>
          <w:p w:rsidR="001A7CA0" w:rsidRDefault="0016481D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1A7CA0" w:rsidRDefault="001A7CA0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225"/>
        <w:gridCol w:w="2105"/>
        <w:gridCol w:w="7110"/>
      </w:tblGrid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AB 39</w:t>
            </w:r>
          </w:p>
        </w:tc>
        <w:tc>
          <w:tcPr>
            <w:tcW w:w="20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7050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California-China Climate Institute.</w:t>
            </w:r>
          </w:p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/>
        </w:tc>
        <w:tc>
          <w:tcPr>
            <w:tcW w:w="2065" w:type="dxa"/>
          </w:tcPr>
          <w:p w:rsidR="000C3B0A" w:rsidRDefault="000C3B0A"/>
        </w:tc>
        <w:tc>
          <w:tcPr>
            <w:tcW w:w="7050" w:type="dxa"/>
          </w:tcPr>
          <w:p w:rsidR="000C3B0A" w:rsidRDefault="000C3B0A"/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AB 277</w:t>
            </w:r>
          </w:p>
        </w:tc>
        <w:tc>
          <w:tcPr>
            <w:tcW w:w="20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Valladares</w:t>
            </w:r>
          </w:p>
        </w:tc>
        <w:tc>
          <w:tcPr>
            <w:tcW w:w="7050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Domestic violence: victims: address confidentiality.</w:t>
            </w:r>
          </w:p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/>
        </w:tc>
        <w:tc>
          <w:tcPr>
            <w:tcW w:w="2065" w:type="dxa"/>
          </w:tcPr>
          <w:p w:rsidR="000C3B0A" w:rsidRDefault="000C3B0A"/>
        </w:tc>
        <w:tc>
          <w:tcPr>
            <w:tcW w:w="7050" w:type="dxa"/>
          </w:tcPr>
          <w:p w:rsidR="000C3B0A" w:rsidRDefault="000C3B0A"/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AB 453</w:t>
            </w:r>
          </w:p>
        </w:tc>
        <w:tc>
          <w:tcPr>
            <w:tcW w:w="20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Cristina Garcia</w:t>
            </w:r>
          </w:p>
        </w:tc>
        <w:tc>
          <w:tcPr>
            <w:tcW w:w="7050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Sexual battery: nonconsensual condom removal.</w:t>
            </w:r>
          </w:p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/>
        </w:tc>
        <w:tc>
          <w:tcPr>
            <w:tcW w:w="2065" w:type="dxa"/>
          </w:tcPr>
          <w:p w:rsidR="000C3B0A" w:rsidRDefault="000C3B0A"/>
        </w:tc>
        <w:tc>
          <w:tcPr>
            <w:tcW w:w="7050" w:type="dxa"/>
          </w:tcPr>
          <w:p w:rsidR="000C3B0A" w:rsidRDefault="000C3B0A"/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AB 472</w:t>
            </w:r>
          </w:p>
        </w:tc>
        <w:tc>
          <w:tcPr>
            <w:tcW w:w="20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7050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Campsite reservations: securing an equitable process.</w:t>
            </w:r>
          </w:p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/>
        </w:tc>
        <w:tc>
          <w:tcPr>
            <w:tcW w:w="2065" w:type="dxa"/>
          </w:tcPr>
          <w:p w:rsidR="000C3B0A" w:rsidRDefault="000C3B0A"/>
        </w:tc>
        <w:tc>
          <w:tcPr>
            <w:tcW w:w="7050" w:type="dxa"/>
          </w:tcPr>
          <w:p w:rsidR="000C3B0A" w:rsidRDefault="000C3B0A"/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AB 556</w:t>
            </w:r>
          </w:p>
        </w:tc>
        <w:tc>
          <w:tcPr>
            <w:tcW w:w="20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7050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Misuse of sperm, ova, or embryos: damages.</w:t>
            </w:r>
          </w:p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/>
        </w:tc>
        <w:tc>
          <w:tcPr>
            <w:tcW w:w="2065" w:type="dxa"/>
          </w:tcPr>
          <w:p w:rsidR="000C3B0A" w:rsidRDefault="000C3B0A"/>
        </w:tc>
        <w:tc>
          <w:tcPr>
            <w:tcW w:w="7050" w:type="dxa"/>
          </w:tcPr>
          <w:p w:rsidR="000C3B0A" w:rsidRDefault="000C3B0A"/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AB 1010</w:t>
            </w:r>
          </w:p>
        </w:tc>
        <w:tc>
          <w:tcPr>
            <w:tcW w:w="20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050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Architects: continuing education.</w:t>
            </w:r>
          </w:p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/>
        </w:tc>
        <w:tc>
          <w:tcPr>
            <w:tcW w:w="2065" w:type="dxa"/>
          </w:tcPr>
          <w:p w:rsidR="000C3B0A" w:rsidRDefault="000C3B0A"/>
        </w:tc>
        <w:tc>
          <w:tcPr>
            <w:tcW w:w="7050" w:type="dxa"/>
          </w:tcPr>
          <w:p w:rsidR="000C3B0A" w:rsidRDefault="000C3B0A"/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AB 1585</w:t>
            </w:r>
          </w:p>
        </w:tc>
        <w:tc>
          <w:tcPr>
            <w:tcW w:w="20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Health</w:t>
            </w:r>
            <w:r w:rsidR="00005F64">
              <w:rPr>
                <w:rFonts w:ascii="Arial" w:hAnsi="Arial"/>
                <w:color w:val="000000"/>
              </w:rPr>
              <w:t xml:space="preserve"> Cmte.</w:t>
            </w:r>
            <w:bookmarkStart w:id="0" w:name="_GoBack"/>
            <w:bookmarkEnd w:id="0"/>
          </w:p>
        </w:tc>
        <w:tc>
          <w:tcPr>
            <w:tcW w:w="7050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Health care.</w:t>
            </w:r>
          </w:p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/>
        </w:tc>
        <w:tc>
          <w:tcPr>
            <w:tcW w:w="2065" w:type="dxa"/>
          </w:tcPr>
          <w:p w:rsidR="000C3B0A" w:rsidRDefault="000C3B0A"/>
        </w:tc>
        <w:tc>
          <w:tcPr>
            <w:tcW w:w="7050" w:type="dxa"/>
          </w:tcPr>
          <w:p w:rsidR="000C3B0A" w:rsidRDefault="000C3B0A"/>
        </w:tc>
      </w:tr>
      <w:tr w:rsidR="000C3B0A" w:rsidTr="000C3B0A">
        <w:trPr>
          <w:cantSplit/>
          <w:tblCellSpacing w:w="20" w:type="dxa"/>
        </w:trPr>
        <w:tc>
          <w:tcPr>
            <w:tcW w:w="11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AB 1593</w:t>
            </w:r>
          </w:p>
        </w:tc>
        <w:tc>
          <w:tcPr>
            <w:tcW w:w="2065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Lorena Gonzalez</w:t>
            </w:r>
          </w:p>
        </w:tc>
        <w:tc>
          <w:tcPr>
            <w:tcW w:w="7050" w:type="dxa"/>
          </w:tcPr>
          <w:p w:rsidR="000C3B0A" w:rsidRDefault="000C3B0A">
            <w:r>
              <w:rPr>
                <w:rFonts w:ascii="Arial" w:hAnsi="Arial"/>
                <w:color w:val="000000"/>
              </w:rPr>
              <w:t>State claims: California Victim Compensation Board: Government Claims Program.</w:t>
            </w:r>
            <w:r w:rsidR="0016481D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</w:tbl>
    <w:p w:rsidR="00E768B7" w:rsidRDefault="00E768B7"/>
    <w:p w:rsidR="000C3B0A" w:rsidRDefault="000C3B0A"/>
    <w:p w:rsidR="000C3B0A" w:rsidRDefault="000C3B0A"/>
    <w:p w:rsidR="000C3B0A" w:rsidRDefault="000C3B0A"/>
    <w:p w:rsidR="000C3B0A" w:rsidRDefault="000C3B0A"/>
    <w:p w:rsidR="000C3B0A" w:rsidRDefault="000C3B0A"/>
    <w:p w:rsidR="000C3B0A" w:rsidRDefault="000C3B0A"/>
    <w:p w:rsidR="000C3B0A" w:rsidRDefault="000C3B0A"/>
    <w:p w:rsidR="000C3B0A" w:rsidRDefault="000C3B0A"/>
    <w:p w:rsidR="000C3B0A" w:rsidRDefault="000C3B0A"/>
    <w:p w:rsidR="000C3B0A" w:rsidRDefault="000C3B0A"/>
    <w:p w:rsidR="000C3B0A" w:rsidRDefault="000C3B0A"/>
    <w:p w:rsidR="000C3B0A" w:rsidRDefault="000C3B0A"/>
    <w:p w:rsidR="000C3B0A" w:rsidRDefault="000C3B0A"/>
    <w:p w:rsidR="000C3B0A" w:rsidRDefault="000C3B0A"/>
    <w:p w:rsidR="000C3B0A" w:rsidRDefault="000C3B0A"/>
    <w:p w:rsidR="000C3B0A" w:rsidRDefault="000C3B0A">
      <w:r>
        <w:t>(A=8, S=0)</w:t>
      </w:r>
    </w:p>
    <w:sectPr w:rsidR="000C3B0A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BD" w:rsidRDefault="0016481D">
      <w:r>
        <w:separator/>
      </w:r>
    </w:p>
  </w:endnote>
  <w:endnote w:type="continuationSeparator" w:id="0">
    <w:p w:rsidR="00037FBD" w:rsidRDefault="0016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A0" w:rsidRDefault="001A7C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BD" w:rsidRDefault="0016481D">
      <w:r>
        <w:separator/>
      </w:r>
    </w:p>
  </w:footnote>
  <w:footnote w:type="continuationSeparator" w:id="0">
    <w:p w:rsidR="00037FBD" w:rsidRDefault="0016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05F64"/>
    <w:rsid w:val="00015920"/>
    <w:rsid w:val="00037FBD"/>
    <w:rsid w:val="000C3B0A"/>
    <w:rsid w:val="0016481D"/>
    <w:rsid w:val="001A7CA0"/>
    <w:rsid w:val="00C51048"/>
    <w:rsid w:val="00CD4AC2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488C"/>
  <w15:docId w15:val="{219FA4CF-E81A-4D02-9976-3CC31A33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5</cp:revision>
  <dcterms:created xsi:type="dcterms:W3CDTF">2021-06-17T22:11:00Z</dcterms:created>
  <dcterms:modified xsi:type="dcterms:W3CDTF">2021-06-17T22:40:00Z</dcterms:modified>
</cp:coreProperties>
</file>