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D30024" w:rsidRDefault="00D148F3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024" w:rsidRDefault="00D148F3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024" w:rsidRDefault="00D148F3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D30024" w:rsidRDefault="00D148F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D30024" w:rsidRDefault="00D148F3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D30024" w:rsidRDefault="00D148F3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D30024" w:rsidRDefault="00D148F3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Thursday, June 10,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adjournment of Session -- Senate Chamber</w:t>
            </w:r>
          </w:p>
          <w:p w:rsidR="00D30024" w:rsidRDefault="00D30024">
            <w:pPr>
              <w:jc w:val="center"/>
            </w:pPr>
          </w:p>
        </w:tc>
      </w:tr>
    </w:tbl>
    <w:p w:rsidR="00015920" w:rsidRPr="00432AAD" w:rsidRDefault="00015920" w:rsidP="00015920"/>
    <w:p w:rsidR="00D30024" w:rsidRDefault="00D30024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D30024">
        <w:trPr>
          <w:cantSplit/>
          <w:tblCellSpacing w:w="20" w:type="dxa"/>
        </w:trPr>
        <w:tc>
          <w:tcPr>
            <w:tcW w:w="14360" w:type="dxa"/>
          </w:tcPr>
          <w:p w:rsidR="00D30024" w:rsidRDefault="00D148F3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D30024" w:rsidRDefault="00D30024"/>
    <w:tbl>
      <w:tblPr>
        <w:tblW w:w="10530" w:type="dxa"/>
        <w:tblCellSpacing w:w="20" w:type="dxa"/>
        <w:tblLook w:val="04A0" w:firstRow="1" w:lastRow="0" w:firstColumn="1" w:lastColumn="0" w:noHBand="0" w:noVBand="1"/>
      </w:tblPr>
      <w:tblGrid>
        <w:gridCol w:w="1180"/>
        <w:gridCol w:w="2288"/>
        <w:gridCol w:w="7062"/>
      </w:tblGrid>
      <w:tr w:rsidR="0054263D" w:rsidTr="0054263D">
        <w:trPr>
          <w:cantSplit/>
          <w:tblCellSpacing w:w="20" w:type="dxa"/>
        </w:trPr>
        <w:tc>
          <w:tcPr>
            <w:tcW w:w="1120" w:type="dxa"/>
          </w:tcPr>
          <w:p w:rsidR="0054263D" w:rsidRDefault="0054263D">
            <w:r>
              <w:rPr>
                <w:rFonts w:ascii="Arial" w:hAnsi="Arial"/>
                <w:color w:val="000000"/>
              </w:rPr>
              <w:t>AB 104</w:t>
            </w:r>
          </w:p>
        </w:tc>
        <w:tc>
          <w:tcPr>
            <w:tcW w:w="2248" w:type="dxa"/>
          </w:tcPr>
          <w:p w:rsidR="0054263D" w:rsidRDefault="0054263D">
            <w:r>
              <w:rPr>
                <w:rFonts w:ascii="Arial" w:hAnsi="Arial"/>
                <w:color w:val="000000"/>
              </w:rPr>
              <w:t>Lorena Gonzalez</w:t>
            </w:r>
          </w:p>
        </w:tc>
        <w:tc>
          <w:tcPr>
            <w:tcW w:w="7002" w:type="dxa"/>
          </w:tcPr>
          <w:p w:rsidR="0054263D" w:rsidRDefault="0054263D">
            <w:r>
              <w:rPr>
                <w:rFonts w:ascii="Arial" w:hAnsi="Arial"/>
                <w:color w:val="000000"/>
              </w:rPr>
              <w:t>Pupil instruction: retention, grade changes, and exemptions.(Urgency)</w:t>
            </w:r>
          </w:p>
        </w:tc>
      </w:tr>
    </w:tbl>
    <w:p w:rsidR="00E768B7" w:rsidRDefault="00E768B7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>
      <w:bookmarkStart w:id="0" w:name="_GoBack"/>
      <w:bookmarkEnd w:id="0"/>
    </w:p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/>
    <w:p w:rsidR="00D148F3" w:rsidRDefault="00D148F3">
      <w:r>
        <w:t>(A=1, S=0)</w:t>
      </w:r>
    </w:p>
    <w:sectPr w:rsidR="00D148F3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48F3">
      <w:r>
        <w:separator/>
      </w:r>
    </w:p>
  </w:endnote>
  <w:endnote w:type="continuationSeparator" w:id="0">
    <w:p w:rsidR="00000000" w:rsidRDefault="00D1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24" w:rsidRDefault="00D300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48F3">
      <w:r>
        <w:separator/>
      </w:r>
    </w:p>
  </w:footnote>
  <w:footnote w:type="continuationSeparator" w:id="0">
    <w:p w:rsidR="00000000" w:rsidRDefault="00D1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54263D"/>
    <w:rsid w:val="00C51048"/>
    <w:rsid w:val="00D148F3"/>
    <w:rsid w:val="00D30024"/>
    <w:rsid w:val="00E22B23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28ED"/>
  <w15:docId w15:val="{9164FA84-8BFA-4205-A25F-D9BF49F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4</cp:revision>
  <dcterms:created xsi:type="dcterms:W3CDTF">2021-06-07T22:21:00Z</dcterms:created>
  <dcterms:modified xsi:type="dcterms:W3CDTF">2021-06-07T22:21:00Z</dcterms:modified>
</cp:coreProperties>
</file>