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D3" w:rsidRDefault="00206DD3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06DD3" w:rsidRDefault="00206DD3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206DD3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62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Wildlife Crossing at Liberty Canyon.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Consumer Privacy Act of 2018.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Cervantes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Voter Protection Act of 2019.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Luz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Homeless Coordinating and Financing Council.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Gloria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Horses: protection.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Housing: streamlined approvals.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Cervantes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Alternative Energy and Advanced Transportation Financing Authority: sales and use taxes: exclusions.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New Motor Vehicle Board.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241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Kamlager</w:t>
            </w:r>
            <w:proofErr w:type="spellEnd"/>
            <w:r>
              <w:rPr>
                <w:color w:val="000000"/>
              </w:rPr>
              <w:t>-Dove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Implicit bias: continuing education: requirements.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242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Kamlager</w:t>
            </w:r>
            <w:proofErr w:type="spellEnd"/>
            <w:r>
              <w:rPr>
                <w:color w:val="000000"/>
              </w:rPr>
              <w:t>-Dove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Courts: attorneys: implicit bias: training.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Wildlife: California Winter Rice Habitat Incentive Program.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263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Burke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Taxation: tax expenditures: information.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292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Recycled water: raw water and groundwater augmentation.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332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Lackey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Peace officers: training.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Bonta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minimum essential coverage.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Ramos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Probation: notice to victim.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facilities: treatment of psychiatric emergency medical conditions.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454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Kalra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Migratory birds: California Migratory Bird Protection Act.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506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Kalra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Long-term health facilities.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Brough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Fatal vehicular accidents: chemical test results.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Eggman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coverage: maternal mental health.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589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Gonzalez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Employment: unfair immigration-related practices.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Beer manufacturers: sale of draught beer.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620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Coroner: sudden unexplained death in childhood.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Bigelow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Horse racing</w:t>
            </w:r>
            <w:proofErr w:type="gramEnd"/>
            <w:r>
              <w:rPr>
                <w:color w:val="000000"/>
              </w:rPr>
              <w:t>: state-designated fairs: employees.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640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Frazier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Sex crimes: investigation and prosecution.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647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Kalra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Hazardous substances: cosmetics: disinfectants: safety documents.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Flora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</w:t>
            </w:r>
            <w:proofErr w:type="spellEnd"/>
            <w:r>
              <w:rPr>
                <w:color w:val="000000"/>
              </w:rPr>
              <w:t>-Cal: podiatric services.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686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Waldron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Indian children.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Ting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Postsecondary education: reports: preferential treatment: students related to donors or alumni.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Weber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postsecondary education: fee waivers for exonerated persons.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Bonta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School districts: governing boards: pupil members.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728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Homeless multidisciplinary personnel teams.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Burke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Property insurance: fire hazard severity zones.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Civil actions: confidentiality.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 Mateo County Flood and Sea Level Rise Resiliency District.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Lackey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Parking penalties.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840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Dahle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licenses: imports.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846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Burke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Customer loyalty programs.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Cannabis: cultivation.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Political Reform Act of 1974: disclosures.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872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Property taxation: change in ownership: parent to child transfer: stock.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Consumer Privacy Act of 2018.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880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Obernolte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Transportation network companies: participating drivers: criminal background checks.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Wood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Clinic licensing.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929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Luz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Health Benefit Exchange: data collection.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957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Housing and Community Development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Housing Omnibus.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970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Department of Aging: grants: transportation.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Frazier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Real estate appraisers.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1061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Gipson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Foster care.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1065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Insurance transactions: notice: electronic transmission.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1072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Patterson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Utilities Commission: audits and reviews.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Calderon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Insurance: California Organized Investment Network.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1146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Consumer Privacy Act of 2018: exemptions: vehicle information.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1150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Gloria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Community college districts: governing board elections: San Diego Community College District: Grossmont-</w:t>
            </w:r>
            <w:proofErr w:type="spellStart"/>
            <w:r>
              <w:rPr>
                <w:color w:val="000000"/>
              </w:rPr>
              <w:t>Cuyamaca</w:t>
            </w:r>
            <w:proofErr w:type="spellEnd"/>
            <w:r>
              <w:rPr>
                <w:color w:val="000000"/>
              </w:rPr>
              <w:t xml:space="preserve"> Community College District.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1195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O'Donnell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Global Warming Solutions Act of 2006: Low-Carbon Fuel Standard regulations.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Environmental Quality Act: exemption: City of Los Angeles: supportive housing and emergency shelters.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Nazarian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Long-term care benefits.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Civil procedure: writs of mandate.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1301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Cooley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Child welfare: adoption.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1355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Personal information.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1393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Weber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 instruction: model curriculum: Laotian history and cultural studies.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1454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Jones-Sawyer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Trauma-informed diversion programs for minors. 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Horse racing</w:t>
            </w:r>
            <w:proofErr w:type="gram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takeouts</w:t>
            </w:r>
            <w:proofErr w:type="spellEnd"/>
            <w:r>
              <w:rPr>
                <w:color w:val="000000"/>
              </w:rPr>
              <w:t>: disclosure to patrons.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1514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Patterson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Deaf and Disabled Telecommunications Program.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1561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Cristina Garcia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housing element.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Berman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Consumer privacy: consumer request for disclosure methods.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Gloria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Drinking water and </w:t>
            </w:r>
            <w:proofErr w:type="gramStart"/>
            <w:r>
              <w:rPr>
                <w:color w:val="000000"/>
              </w:rPr>
              <w:t>wastewater operator certification programs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Boerner</w:t>
            </w:r>
            <w:proofErr w:type="spellEnd"/>
            <w:r>
              <w:rPr>
                <w:color w:val="000000"/>
              </w:rPr>
              <w:t xml:space="preserve"> Horvath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Gender discrimination: notification. 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Jones-Sawyer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Plea bargaining</w:t>
            </w:r>
            <w:proofErr w:type="gramEnd"/>
            <w:r>
              <w:rPr>
                <w:color w:val="000000"/>
              </w:rPr>
              <w:t>: benefits of later enactments.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1633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Regional transportation plans: traffic signal optimization plans.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1659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Bloom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home financing agencies: City of Los Angeles: nonprofit public benefit corporation.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The California Complete Count: local educational agencies.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Jones-Sawyer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Nursing homes: staff.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1774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Bonta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Student financial aid: Student Aid Commission: extension of application deadlines.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Agriculture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Fairs: state funding: classification.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Insurance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Insurance.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1818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Judiciary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government.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1825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 control.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Governmental Organization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Gambling Control Commission.</w:t>
            </w:r>
          </w:p>
        </w:tc>
      </w:tr>
      <w:tr w:rsidR="00206DD3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6DD3" w:rsidRDefault="007F5D9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utilities: Pacific Gas and Electric Company: bankruptcy.</w:t>
            </w:r>
          </w:p>
        </w:tc>
      </w:tr>
    </w:tbl>
    <w:p w:rsidR="00206DD3" w:rsidRDefault="00206DD3">
      <w:pPr>
        <w:rPr>
          <w:color w:val="000000"/>
        </w:rPr>
      </w:pPr>
    </w:p>
    <w:sectPr w:rsidR="00206DD3" w:rsidSect="006C5786">
      <w:headerReference w:type="default" r:id="rId6"/>
      <w:footerReference w:type="default" r:id="rId7"/>
      <w:pgSz w:w="12242" w:h="15842"/>
      <w:pgMar w:top="403" w:right="446" w:bottom="403" w:left="446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D3" w:rsidRDefault="007F5D96">
      <w:r>
        <w:separator/>
      </w:r>
    </w:p>
  </w:endnote>
  <w:endnote w:type="continuationSeparator" w:id="0">
    <w:p w:rsidR="00206DD3" w:rsidRDefault="007F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07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786" w:rsidRDefault="006C57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6DD3" w:rsidRDefault="00206DD3">
    <w:pPr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D3" w:rsidRDefault="007F5D96">
      <w:r>
        <w:separator/>
      </w:r>
    </w:p>
  </w:footnote>
  <w:footnote w:type="continuationSeparator" w:id="0">
    <w:p w:rsidR="00206DD3" w:rsidRDefault="007F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D3" w:rsidRDefault="007F5D96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206DD3" w:rsidRDefault="007F5D96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206DD3" w:rsidRDefault="007F5D96">
    <w:pPr>
      <w:spacing w:before="120"/>
      <w:jc w:val="center"/>
      <w:rPr>
        <w:color w:val="000000"/>
      </w:rPr>
    </w:pPr>
    <w:r>
      <w:rPr>
        <w:color w:val="000000"/>
      </w:rPr>
      <w:t>Monday, August 12,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6"/>
    <w:rsid w:val="00206DD3"/>
    <w:rsid w:val="006C5786"/>
    <w:rsid w:val="007F5D96"/>
    <w:rsid w:val="00A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111E8E-1FF1-4BCD-A387-173A0353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5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86"/>
    <w:rPr>
      <w:rFonts w:ascii="Courier New" w:hAnsi="Courier New" w:cs="Courier New"/>
      <w:color w:val="0000F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86"/>
    <w:rPr>
      <w:rFonts w:ascii="Courier New" w:hAnsi="Courier New" w:cs="Courier New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3</cp:revision>
  <dcterms:created xsi:type="dcterms:W3CDTF">2019-08-09T20:53:00Z</dcterms:created>
  <dcterms:modified xsi:type="dcterms:W3CDTF">2019-08-09T20:53:00Z</dcterms:modified>
</cp:coreProperties>
</file>