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05" w:rsidRDefault="00337305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337305" w:rsidRDefault="00337305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337305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Civil discovery: sanctions.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Initiative, referendum, and recall petitions: disclosures.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134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Water conservation: water loss performance standards: enforcement.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Consumer Call Protection Act of 2019.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local voting methods.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Driver’s licenses: United States Foreign Service.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Wiener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Employment: motion picture production workers.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Beall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Road Maintenance and Rehabilitation Program: guidelines.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Gambling.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Independent insurance adjusters.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contribution limitations.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Office of Tax Appeals: tax panels.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Transportation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Transportation.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Moorlach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referendum.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Juveniles: psychotropic medications: medical records.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Education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Postsecondary education: omnibus bill.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Private Investigator Act. 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Monning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Household Movers Act: enforcement: special investigators and supervising special investigators.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transit operators: passengers with pets: evacuation orders.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Reduction of greenhouse gases emissions: mobility options. 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committee accounts.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Office of Child Abuse Prevention. 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Horse racing</w:t>
            </w:r>
            <w:proofErr w:type="gramEnd"/>
            <w:r>
              <w:rPr>
                <w:color w:val="000000"/>
              </w:rPr>
              <w:t>: health and safety.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515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California Renewables Portfolio Standard </w:t>
            </w:r>
            <w:r>
              <w:rPr>
                <w:color w:val="000000"/>
              </w:rPr>
              <w:lastRenderedPageBreak/>
              <w:t>Program: bioenergy renewable feed-in tariff.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SB 524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Energy efficiency programs: workforce requirements.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transmission facilities: inspection.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Controlled substances: prescriptions: declared local, state, or federal emergency.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Department of Tax and Fee Administration: State Board of Equalization: administrative and personnel services.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Wieckowski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Enforcement of money judgments: exemptions.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Multifamily Housing Program: total assistance calculation.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Leases: electric vehicle charging stations: insurance coverage.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Mitchell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Medical services: credit or loan.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Unmanned aircraft systems: accident notification.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726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waste: public agencies: materials exchange program.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Leyva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social services: accommodation: notification.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Intercity passenger rail services: motor carrier transportation of passengers.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Public Safety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Safety Omnibus.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Labor, Public Employment and Retirement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employees’ and judge’s retirement: administration.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Business, Professions and Economic Development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Healing arts. 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790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Governance and Finance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Income taxes: partnerships: audit adjustments: elections.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SCR 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 Tanaka Memorial Highway.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Costa Mesa Fire Captain Michael </w:t>
            </w:r>
            <w:proofErr w:type="spellStart"/>
            <w:r>
              <w:rPr>
                <w:color w:val="000000"/>
              </w:rPr>
              <w:t>Kreza</w:t>
            </w:r>
            <w:proofErr w:type="spellEnd"/>
            <w:r>
              <w:rPr>
                <w:color w:val="000000"/>
              </w:rPr>
              <w:t xml:space="preserve"> Memorial Highway.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31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The Willie L. Brown, Jr. Circle and Plaza.</w:t>
            </w:r>
          </w:p>
        </w:tc>
      </w:tr>
      <w:tr w:rsidR="00337305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Morrell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7305" w:rsidRDefault="00D2015F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United States Forest Service Firefighter Brent Michael Witham Memorial Highway.</w:t>
            </w:r>
          </w:p>
        </w:tc>
      </w:tr>
    </w:tbl>
    <w:p w:rsidR="00337305" w:rsidRDefault="00337305">
      <w:pPr>
        <w:rPr>
          <w:color w:val="000000"/>
        </w:rPr>
      </w:pPr>
    </w:p>
    <w:sectPr w:rsidR="00337305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05" w:rsidRDefault="00D2015F">
      <w:r>
        <w:separator/>
      </w:r>
    </w:p>
  </w:endnote>
  <w:endnote w:type="continuationSeparator" w:id="0">
    <w:p w:rsidR="00337305" w:rsidRDefault="00D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Default="00D2015F">
    <w:pPr>
      <w:jc w:val="right"/>
      <w:rPr>
        <w:color w:val="000000"/>
      </w:rPr>
    </w:pPr>
    <w:r>
      <w:rPr>
        <w:color w:val="000000"/>
      </w:rPr>
      <w:t>May 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05" w:rsidRDefault="00D2015F">
      <w:r>
        <w:separator/>
      </w:r>
    </w:p>
  </w:footnote>
  <w:footnote w:type="continuationSeparator" w:id="0">
    <w:p w:rsidR="00337305" w:rsidRDefault="00D2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Default="00D2015F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337305" w:rsidRDefault="00D2015F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337305" w:rsidRDefault="00D2015F">
    <w:pPr>
      <w:spacing w:before="120"/>
      <w:jc w:val="center"/>
      <w:rPr>
        <w:color w:val="000000"/>
      </w:rPr>
    </w:pPr>
    <w:r>
      <w:rPr>
        <w:color w:val="000000"/>
      </w:rPr>
      <w:t>Monday, May 06,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F"/>
    <w:rsid w:val="00337305"/>
    <w:rsid w:val="007763B0"/>
    <w:rsid w:val="00D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6CC4AE-BA17-4886-8338-81F0A81F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2019-05-03T22:39:00Z</dcterms:created>
  <dcterms:modified xsi:type="dcterms:W3CDTF">2019-05-03T22:39:00Z</dcterms:modified>
</cp:coreProperties>
</file>