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A2" w:rsidRDefault="004249A2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4249A2" w:rsidRDefault="004249A2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4249A2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Elections: prohibited activities.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Wilk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Personal information: social security numbers: Employment Development Department: fraud prevention.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Neighborhood electric vehicles: County of Orange: Ranch Plan Planned Community.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333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Eggman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 Joaquin Regional Transit District: procurement.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367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Hurtado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Student safety: opioid overdose reversal medication.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383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Cortese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Juveniles: informal supervision: deferred entry of judgment. 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Cortese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Juveniles: relative placement: family finding.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389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beverages: retail on-sale license: off-sale privileges.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410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Leyva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Occupational safety and health: regulations.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411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Cortese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 Public Employees’ Retirement System: employment without reinstatement.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434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Substance abuse and mental health services: advertising and marketing.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468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of emergency: local emergency: electromagnetic pulse attack.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480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Stern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Metropolitan Water District of Southern California: rules: inappropriate conduct.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487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Rubio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Tobacco Education and Research Oversight Committee.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505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Wages: withholdings: written authorizations.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516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Eggman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Certification for intensive treatment: review hearing.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541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Substance use disorder treatment facilities</w:t>
            </w:r>
            <w:proofErr w:type="gramEnd"/>
            <w:r>
              <w:rPr>
                <w:color w:val="000000"/>
              </w:rPr>
              <w:t xml:space="preserve"> and programs: disclosure of license and certification status.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561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 licensees: manufacturers and retailers: shared common licensed area.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572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Labor Commissioner: enforcement: lien on real property.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SB 576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Archuleta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Gambling: local moratorium. 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581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Atkins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General plan.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599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Utilities Commission: proceedings.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633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Limón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Contracts: translations.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638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Corporate records: articles of incorporation: </w:t>
            </w:r>
            <w:proofErr w:type="spellStart"/>
            <w:r>
              <w:rPr>
                <w:color w:val="000000"/>
              </w:rPr>
              <w:t>blockchain</w:t>
            </w:r>
            <w:proofErr w:type="spellEnd"/>
            <w:r>
              <w:rPr>
                <w:color w:val="000000"/>
              </w:rPr>
              <w:t xml:space="preserve"> technology.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652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Dentistry: use of sedation: training.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654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Child custody.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694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Fire prevention: electrical corporations: wildfire mitigation plans: workforce diversity.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701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4249A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postsecondary education: federal GI Bill: nonresident tuition: real property.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707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Cortese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Continuing care contracts.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Dahle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Z’Berg-Nejedly</w:t>
            </w:r>
            <w:proofErr w:type="spellEnd"/>
            <w:r>
              <w:rPr>
                <w:color w:val="000000"/>
              </w:rPr>
              <w:t xml:space="preserve"> Forest Practice Act of 1973: timber harvesting plans: extensions.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720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Ochoa </w:t>
            </w:r>
            <w:proofErr w:type="spellStart"/>
            <w:r>
              <w:rPr>
                <w:color w:val="000000"/>
              </w:rPr>
              <w:t>Bogh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Statewide Domestic Violence Program.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756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Home weatherization for low-income customers.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757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Limón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Solar energy system improvements: consumer protection.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782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Glazer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Assisted outpatient treatment programs.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808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GO-Biz: Made in California Program.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815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4249A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Meat processing establishment, custom livestock slaughterhouse, and poultry plants: licensing and inspectors.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819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4249A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Gambling Control Act.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821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4249A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Sacramento-San Joaquin Delta: Delta Independent Science Board.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822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4249A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Marine resources.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4249A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Elderly: </w:t>
            </w:r>
            <w:proofErr w:type="spellStart"/>
            <w:r>
              <w:rPr>
                <w:color w:val="000000"/>
              </w:rPr>
              <w:t>Medi</w:t>
            </w:r>
            <w:proofErr w:type="spellEnd"/>
            <w:r>
              <w:rPr>
                <w:color w:val="000000"/>
              </w:rPr>
              <w:t>-Cal: criminal record clearance and investigation.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824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4249A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Department of Tax and Fee Administration.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825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4249A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Tax and fee administration: local government finance.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CHP Officer Andre Maurice </w:t>
            </w:r>
            <w:proofErr w:type="spellStart"/>
            <w:r>
              <w:rPr>
                <w:color w:val="000000"/>
              </w:rPr>
              <w:t>Moye</w:t>
            </w:r>
            <w:proofErr w:type="spellEnd"/>
            <w:r>
              <w:rPr>
                <w:color w:val="000000"/>
              </w:rPr>
              <w:t>, Jr. Memorial Freeway.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12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CAL-FIRE Chief William R. Clayton Memorial Highway.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SCR 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Hurtado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Fire Captain Ramon Figueroa and Firefighter Patrick Jones Memorial Highway.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15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U.S. Army SP4 Dwayne M. Patterson Memorial Highway.</w:t>
            </w:r>
          </w:p>
        </w:tc>
      </w:tr>
      <w:tr w:rsidR="004249A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24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Stern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9A2" w:rsidRDefault="002300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Los Angeles County Sheriff’s Deputy Joseph Solano Memorial Overcrossing.</w:t>
            </w:r>
          </w:p>
        </w:tc>
      </w:tr>
    </w:tbl>
    <w:p w:rsidR="004249A2" w:rsidRDefault="004249A2">
      <w:pPr>
        <w:rPr>
          <w:color w:val="000000"/>
        </w:rPr>
      </w:pPr>
    </w:p>
    <w:sectPr w:rsidR="004249A2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A2" w:rsidRDefault="00230091">
      <w:r>
        <w:separator/>
      </w:r>
    </w:p>
  </w:endnote>
  <w:endnote w:type="continuationSeparator" w:id="0">
    <w:p w:rsidR="004249A2" w:rsidRDefault="0023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A2" w:rsidRDefault="00230091">
    <w:pPr>
      <w:jc w:val="right"/>
      <w:rPr>
        <w:color w:val="000000"/>
      </w:rPr>
    </w:pPr>
    <w:r>
      <w:rPr>
        <w:color w:val="000000"/>
      </w:rPr>
      <w:t>April 29,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A2" w:rsidRDefault="00230091">
      <w:r>
        <w:separator/>
      </w:r>
    </w:p>
  </w:footnote>
  <w:footnote w:type="continuationSeparator" w:id="0">
    <w:p w:rsidR="004249A2" w:rsidRDefault="0023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A2" w:rsidRDefault="00230091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4249A2" w:rsidRDefault="00230091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4249A2" w:rsidRDefault="00230091">
    <w:pPr>
      <w:spacing w:before="120"/>
      <w:jc w:val="center"/>
      <w:rPr>
        <w:color w:val="000000"/>
      </w:rPr>
    </w:pPr>
    <w:r>
      <w:rPr>
        <w:color w:val="000000"/>
      </w:rPr>
      <w:t>Monday, May 03,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91"/>
    <w:rsid w:val="00230091"/>
    <w:rsid w:val="004249A2"/>
    <w:rsid w:val="00A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D46D83-3B03-4334-B4E2-F47D69FC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2886</Characters>
  <Application>Microsoft Office Word</Application>
  <DocSecurity>0</DocSecurity>
  <Lines>320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2021-04-29T22:02:00Z</dcterms:created>
  <dcterms:modified xsi:type="dcterms:W3CDTF">2021-04-29T22:02:00Z</dcterms:modified>
</cp:coreProperties>
</file>